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DD142D" w14:textId="6A5CE207" w:rsidR="001807CD" w:rsidRPr="00007BA0" w:rsidRDefault="00FE2276" w:rsidP="00007BA0">
      <w:pPr>
        <w:spacing w:before="257" w:line="460" w:lineRule="exact"/>
        <w:textAlignment w:val="baseline"/>
        <w:rPr>
          <w:rFonts w:ascii="Tahoma" w:eastAsia="Tahoma" w:hAnsi="Tahoma"/>
          <w:b/>
          <w:color w:val="1F4E79" w:themeColor="accent1" w:themeShade="80"/>
          <w:spacing w:val="3"/>
          <w:sz w:val="36"/>
          <w:szCs w:val="36"/>
        </w:rPr>
      </w:pPr>
      <w:r w:rsidRPr="00007BA0">
        <w:rPr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D425BC8" wp14:editId="15C7DA88">
                <wp:simplePos x="0" y="0"/>
                <wp:positionH relativeFrom="page">
                  <wp:posOffset>152400</wp:posOffset>
                </wp:positionH>
                <wp:positionV relativeFrom="page">
                  <wp:posOffset>215900</wp:posOffset>
                </wp:positionV>
                <wp:extent cx="1679575" cy="9702800"/>
                <wp:effectExtent l="0" t="0" r="0" b="0"/>
                <wp:wrapSquare wrapText="bothSides"/>
                <wp:docPr id="1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97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B2262" w14:textId="77777777" w:rsidR="00461B35" w:rsidRDefault="00461B35" w:rsidP="001F1249">
                            <w:pPr>
                              <w:shd w:val="clear" w:color="auto" w:fill="00B0F0"/>
                              <w:spacing w:before="6" w:after="20"/>
                              <w:jc w:val="center"/>
                              <w:textAlignment w:val="baseline"/>
                              <w:rPr>
                                <w:noProof/>
                              </w:rPr>
                            </w:pPr>
                          </w:p>
                          <w:p w14:paraId="7DC30AC6" w14:textId="1E0A9D36" w:rsidR="00461B35" w:rsidRDefault="00461B35" w:rsidP="001F1249">
                            <w:pPr>
                              <w:shd w:val="clear" w:color="auto" w:fill="00B0F0"/>
                              <w:spacing w:before="6" w:after="2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AA1317">
                              <w:rPr>
                                <w:rFonts w:ascii="Tahoma" w:hAnsi="Tahoma" w:cs="Tahoma"/>
                                <w:b/>
                                <w:noProof/>
                                <w:sz w:val="20"/>
                                <w:szCs w:val="20"/>
                              </w:rPr>
                              <w:t>Delaware Department of Education</w:t>
                            </w:r>
                          </w:p>
                          <w:p w14:paraId="183DDAB0" w14:textId="6D5A4AA4" w:rsidR="00FC6498" w:rsidRPr="00FC6498" w:rsidRDefault="00FC6498" w:rsidP="001F1249">
                            <w:pPr>
                              <w:shd w:val="clear" w:color="auto" w:fill="00B0F0"/>
                              <w:spacing w:before="6" w:after="2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498">
                              <w:rPr>
                                <w:rFonts w:ascii="Tahoma" w:hAnsi="Tahoma" w:cs="Tahoma"/>
                                <w:b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Office of Assessment</w:t>
                            </w:r>
                          </w:p>
                          <w:p w14:paraId="3E8153D4" w14:textId="77777777" w:rsidR="00461B35" w:rsidRPr="00461B35" w:rsidRDefault="00461B35" w:rsidP="001F1249">
                            <w:pPr>
                              <w:shd w:val="clear" w:color="auto" w:fill="00B0F0"/>
                              <w:spacing w:before="6" w:after="2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2524F22" w14:textId="77777777" w:rsidR="001807CD" w:rsidRDefault="001F1249" w:rsidP="001F1249">
                            <w:pPr>
                              <w:shd w:val="clear" w:color="auto" w:fill="00B0F0"/>
                              <w:spacing w:before="6" w:after="20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D6F1C" wp14:editId="169C7485">
                                  <wp:extent cx="1548252" cy="1485900"/>
                                  <wp:effectExtent l="0" t="0" r="0" b="0"/>
                                  <wp:docPr id="23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198" cy="1513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25BC8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2pt;margin-top:17pt;width:132.25pt;height:764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" filled="f" stroked="f">
                <v:textbox inset="0,0,0,0">
                  <w:txbxContent>
                    <w:p w14:paraId="7CDB2262" w14:textId="77777777" w:rsidR="00461B35" w:rsidRDefault="00461B35" w:rsidP="001F1249">
                      <w:pPr>
                        <w:shd w:val="clear" w:color="auto" w:fill="00B0F0"/>
                        <w:spacing w:before="6" w:after="20"/>
                        <w:jc w:val="center"/>
                        <w:textAlignment w:val="baseline"/>
                        <w:rPr>
                          <w:noProof/>
                        </w:rPr>
                      </w:pPr>
                    </w:p>
                    <w:p w14:paraId="7DC30AC6" w14:textId="1E0A9D36" w:rsidR="00461B35" w:rsidRDefault="00461B35" w:rsidP="001F1249">
                      <w:pPr>
                        <w:shd w:val="clear" w:color="auto" w:fill="00B0F0"/>
                        <w:spacing w:before="6" w:after="2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</w:pPr>
                      <w:r w:rsidRPr="00AA1317">
                        <w:rPr>
                          <w:rFonts w:ascii="Tahoma" w:hAnsi="Tahoma" w:cs="Tahoma"/>
                          <w:b/>
                          <w:noProof/>
                          <w:sz w:val="20"/>
                          <w:szCs w:val="20"/>
                        </w:rPr>
                        <w:t>Delaware Department of Education</w:t>
                      </w:r>
                    </w:p>
                    <w:p w14:paraId="183DDAB0" w14:textId="6D5A4AA4" w:rsidR="00FC6498" w:rsidRPr="00FC6498" w:rsidRDefault="00FC6498" w:rsidP="001F1249">
                      <w:pPr>
                        <w:shd w:val="clear" w:color="auto" w:fill="00B0F0"/>
                        <w:spacing w:before="6" w:after="2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498">
                        <w:rPr>
                          <w:rFonts w:ascii="Tahoma" w:hAnsi="Tahoma" w:cs="Tahoma"/>
                          <w:b/>
                          <w:noProof/>
                          <w:color w:val="FFFFFF" w:themeColor="background1"/>
                          <w:sz w:val="20"/>
                          <w:szCs w:val="20"/>
                        </w:rPr>
                        <w:t>Office of Assessment</w:t>
                      </w:r>
                    </w:p>
                    <w:p w14:paraId="3E8153D4" w14:textId="77777777" w:rsidR="00461B35" w:rsidRPr="00461B35" w:rsidRDefault="00461B35" w:rsidP="001F1249">
                      <w:pPr>
                        <w:shd w:val="clear" w:color="auto" w:fill="00B0F0"/>
                        <w:spacing w:before="6" w:after="20"/>
                        <w:jc w:val="center"/>
                        <w:textAlignment w:val="baseline"/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</w:pPr>
                    </w:p>
                    <w:p w14:paraId="12524F22" w14:textId="77777777" w:rsidR="001807CD" w:rsidRDefault="001F1249" w:rsidP="001F1249">
                      <w:pPr>
                        <w:shd w:val="clear" w:color="auto" w:fill="00B0F0"/>
                        <w:spacing w:before="6" w:after="20"/>
                        <w:jc w:val="center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FD6F1C" wp14:editId="169C7485">
                            <wp:extent cx="1548252" cy="1485900"/>
                            <wp:effectExtent l="0" t="0" r="0" b="0"/>
                            <wp:docPr id="23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7198" cy="1513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F1249" w:rsidRPr="00007BA0">
        <w:rPr>
          <w:rFonts w:ascii="Tahoma" w:eastAsia="Tahoma" w:hAnsi="Tahoma"/>
          <w:b/>
          <w:color w:val="1F4E79" w:themeColor="accent1" w:themeShade="80"/>
          <w:spacing w:val="3"/>
          <w:sz w:val="36"/>
          <w:szCs w:val="36"/>
        </w:rPr>
        <w:t>What Parents Need to Know About</w:t>
      </w:r>
      <w:r w:rsidRPr="00007BA0">
        <w:rPr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1742D6" wp14:editId="2A6BE4C2">
                <wp:simplePos x="0" y="0"/>
                <wp:positionH relativeFrom="margin">
                  <wp:align>left</wp:align>
                </wp:positionH>
                <wp:positionV relativeFrom="page">
                  <wp:posOffset>1358209</wp:posOffset>
                </wp:positionV>
                <wp:extent cx="5512435" cy="0"/>
                <wp:effectExtent l="0" t="0" r="12065" b="1905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24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DC145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06.95pt" to="434.0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6/IQIAAEU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" strokeweight="1.2pt">
                <v:stroke dashstyle="1 1"/>
                <w10:wrap anchorx="margin" anchory="page"/>
              </v:line>
            </w:pict>
          </mc:Fallback>
        </mc:AlternateContent>
      </w:r>
      <w:r w:rsidR="00007BA0">
        <w:rPr>
          <w:rFonts w:ascii="Tahoma" w:eastAsia="Tahoma" w:hAnsi="Tahoma"/>
          <w:b/>
          <w:color w:val="1F4E79" w:themeColor="accent1" w:themeShade="80"/>
          <w:spacing w:val="3"/>
          <w:sz w:val="36"/>
          <w:szCs w:val="36"/>
        </w:rPr>
        <w:t xml:space="preserve"> </w:t>
      </w:r>
      <w:r w:rsidR="001F1249" w:rsidRPr="00007BA0">
        <w:rPr>
          <w:rFonts w:ascii="Tahoma" w:eastAsia="Tahoma" w:hAnsi="Tahoma"/>
          <w:b/>
          <w:color w:val="1F4E79" w:themeColor="accent1" w:themeShade="80"/>
          <w:sz w:val="36"/>
          <w:szCs w:val="36"/>
        </w:rPr>
        <w:t>Acc</w:t>
      </w:r>
      <w:r w:rsidR="00461B35" w:rsidRPr="00007BA0">
        <w:rPr>
          <w:rFonts w:ascii="Tahoma" w:eastAsia="Tahoma" w:hAnsi="Tahoma"/>
          <w:b/>
          <w:color w:val="1F4E79" w:themeColor="accent1" w:themeShade="80"/>
          <w:sz w:val="36"/>
          <w:szCs w:val="36"/>
        </w:rPr>
        <w:t>essibility Supports</w:t>
      </w:r>
      <w:r w:rsidR="00007BA0">
        <w:rPr>
          <w:rFonts w:ascii="Tahoma" w:eastAsia="Tahoma" w:hAnsi="Tahoma"/>
          <w:b/>
          <w:color w:val="1F4E79" w:themeColor="accent1" w:themeShade="80"/>
          <w:sz w:val="36"/>
          <w:szCs w:val="36"/>
        </w:rPr>
        <w:t xml:space="preserve"> for Statewide </w:t>
      </w:r>
      <w:r w:rsidR="001F1249" w:rsidRPr="00007BA0">
        <w:rPr>
          <w:rFonts w:ascii="Tahoma" w:eastAsia="Tahoma" w:hAnsi="Tahoma"/>
          <w:b/>
          <w:color w:val="1F4E79" w:themeColor="accent1" w:themeShade="80"/>
          <w:sz w:val="36"/>
          <w:szCs w:val="36"/>
        </w:rPr>
        <w:t>Assessments</w:t>
      </w:r>
    </w:p>
    <w:p w14:paraId="4D5BCFC0" w14:textId="77777777" w:rsidR="001807CD" w:rsidRDefault="001807CD">
      <w:pPr>
        <w:spacing w:before="92" w:after="637" w:line="460" w:lineRule="exact"/>
        <w:sectPr w:rsidR="001807CD" w:rsidSect="00DB3A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340" w:right="450" w:bottom="80" w:left="3110" w:header="576" w:footer="288" w:gutter="0"/>
          <w:cols w:space="720"/>
          <w:docGrid w:linePitch="299"/>
        </w:sectPr>
      </w:pPr>
    </w:p>
    <w:p w14:paraId="759F5047" w14:textId="3A70541C" w:rsidR="00D84F97" w:rsidRDefault="00D84F97" w:rsidP="00D84F97">
      <w:pPr>
        <w:pStyle w:val="TahomaHeading"/>
      </w:pPr>
      <w:r>
        <w:t>Background</w:t>
      </w:r>
    </w:p>
    <w:p w14:paraId="563DC494" w14:textId="12DE4F92" w:rsidR="00461B35" w:rsidRPr="00007BA0" w:rsidRDefault="001F1249" w:rsidP="00A00285">
      <w:pPr>
        <w:spacing w:line="276" w:lineRule="exact"/>
        <w:jc w:val="both"/>
        <w:textAlignment w:val="baseline"/>
        <w:rPr>
          <w:rFonts w:eastAsia="Garamond"/>
          <w:color w:val="000000"/>
          <w:spacing w:val="-9"/>
        </w:rPr>
      </w:pPr>
      <w:r w:rsidRPr="00007BA0">
        <w:rPr>
          <w:rFonts w:eastAsia="Garamond"/>
          <w:color w:val="000000"/>
          <w:spacing w:val="-4"/>
        </w:rPr>
        <w:t xml:space="preserve">All students in </w:t>
      </w:r>
      <w:r w:rsidR="00461B35" w:rsidRPr="00007BA0">
        <w:rPr>
          <w:rFonts w:eastAsia="Garamond"/>
          <w:color w:val="000000"/>
          <w:spacing w:val="-4"/>
        </w:rPr>
        <w:t>Delaware</w:t>
      </w:r>
      <w:r w:rsidRPr="00007BA0">
        <w:rPr>
          <w:rFonts w:eastAsia="Garamond"/>
          <w:color w:val="000000"/>
          <w:spacing w:val="-4"/>
        </w:rPr>
        <w:t>, including students with disabilities, are required to participate in state and district-wide assessment</w:t>
      </w:r>
      <w:r w:rsidR="0060050A" w:rsidRPr="00007BA0">
        <w:rPr>
          <w:rFonts w:eastAsia="Garamond"/>
          <w:color w:val="000000"/>
          <w:spacing w:val="-4"/>
        </w:rPr>
        <w:t>s</w:t>
      </w:r>
      <w:r w:rsidRPr="00007BA0">
        <w:rPr>
          <w:rFonts w:eastAsia="Garamond"/>
          <w:color w:val="000000"/>
          <w:spacing w:val="-4"/>
        </w:rPr>
        <w:t xml:space="preserve">. </w:t>
      </w:r>
      <w:r w:rsidR="0060050A" w:rsidRPr="00007BA0">
        <w:rPr>
          <w:rFonts w:eastAsia="Garamond"/>
          <w:color w:val="000000"/>
          <w:spacing w:val="-9"/>
        </w:rPr>
        <w:t>A small population of</w:t>
      </w:r>
      <w:r w:rsidRPr="00007BA0">
        <w:rPr>
          <w:rFonts w:eastAsia="Garamond"/>
          <w:color w:val="000000"/>
          <w:spacing w:val="-9"/>
        </w:rPr>
        <w:t xml:space="preserve"> students with the most significant cognitive disabilities </w:t>
      </w:r>
      <w:r w:rsidR="0060050A" w:rsidRPr="00007BA0">
        <w:rPr>
          <w:rFonts w:eastAsia="Garamond"/>
          <w:color w:val="000000"/>
          <w:spacing w:val="-9"/>
        </w:rPr>
        <w:t>will</w:t>
      </w:r>
      <w:r w:rsidRPr="00007BA0">
        <w:rPr>
          <w:rFonts w:eastAsia="Garamond"/>
          <w:color w:val="000000"/>
          <w:spacing w:val="-9"/>
        </w:rPr>
        <w:t xml:space="preserve"> take an alternate assessment. Most students, however, will participate in the regular assessments, either with or without </w:t>
      </w:r>
      <w:r w:rsidR="00DB3AD1" w:rsidRPr="00007BA0">
        <w:rPr>
          <w:rFonts w:eastAsia="Garamond"/>
          <w:color w:val="000000"/>
          <w:spacing w:val="-9"/>
        </w:rPr>
        <w:t>accessibility supports</w:t>
      </w:r>
      <w:r w:rsidR="0060050A" w:rsidRPr="00007BA0">
        <w:rPr>
          <w:rFonts w:eastAsia="Garamond"/>
          <w:color w:val="000000"/>
          <w:spacing w:val="-9"/>
        </w:rPr>
        <w:t xml:space="preserve"> according to their needs.</w:t>
      </w:r>
      <w:r w:rsidRPr="00007BA0">
        <w:rPr>
          <w:rFonts w:eastAsia="Garamond"/>
          <w:color w:val="000000"/>
          <w:spacing w:val="-9"/>
        </w:rPr>
        <w:t xml:space="preserve"> </w:t>
      </w:r>
    </w:p>
    <w:p w14:paraId="1AAB34B7" w14:textId="77777777" w:rsidR="008A39E5" w:rsidRPr="00D84F97" w:rsidRDefault="00D502E0" w:rsidP="00A00285">
      <w:pPr>
        <w:spacing w:line="276" w:lineRule="exact"/>
        <w:jc w:val="both"/>
        <w:textAlignment w:val="baseline"/>
        <w:rPr>
          <w:rFonts w:eastAsia="Garamond"/>
          <w:i/>
          <w:color w:val="000000"/>
          <w:spacing w:val="-4"/>
        </w:rPr>
      </w:pPr>
      <w:hyperlink r:id="rId16" w:history="1">
        <w:r w:rsidR="008A39E5" w:rsidRPr="00D84F97">
          <w:rPr>
            <w:rStyle w:val="Hyperlink"/>
            <w:rFonts w:eastAsia="Garamond"/>
            <w:i/>
            <w:spacing w:val="-9"/>
          </w:rPr>
          <w:t>Delaware regulations state:</w:t>
        </w:r>
      </w:hyperlink>
      <w:r w:rsidR="008A39E5" w:rsidRPr="00D84F97">
        <w:rPr>
          <w:rFonts w:eastAsia="Garamond"/>
          <w:i/>
          <w:color w:val="000000"/>
          <w:spacing w:val="-9"/>
        </w:rPr>
        <w:t xml:space="preserve"> 3.1.1 </w:t>
      </w:r>
      <w:proofErr w:type="gramStart"/>
      <w:r w:rsidR="008A39E5" w:rsidRPr="00D84F97">
        <w:rPr>
          <w:rFonts w:eastAsia="Garamond"/>
          <w:i/>
          <w:color w:val="000000"/>
          <w:spacing w:val="-9"/>
        </w:rPr>
        <w:t>All</w:t>
      </w:r>
      <w:proofErr w:type="gramEnd"/>
      <w:r w:rsidR="008A39E5" w:rsidRPr="00D84F97">
        <w:rPr>
          <w:rFonts w:eastAsia="Garamond"/>
          <w:i/>
          <w:color w:val="000000"/>
          <w:spacing w:val="-9"/>
        </w:rPr>
        <w:t xml:space="preserve"> students in tested grades in need of designated supports and accommodations shall be tested according to the Department's Accessibility Guidelines for the Delaware System of Student Assessments (</w:t>
      </w:r>
      <w:proofErr w:type="spellStart"/>
      <w:r w:rsidR="008A39E5" w:rsidRPr="00D84F97">
        <w:rPr>
          <w:rFonts w:eastAsia="Garamond"/>
          <w:i/>
          <w:color w:val="000000"/>
          <w:spacing w:val="-9"/>
        </w:rPr>
        <w:t>DeSSA</w:t>
      </w:r>
      <w:proofErr w:type="spellEnd"/>
      <w:r w:rsidR="008A39E5" w:rsidRPr="00D84F97">
        <w:rPr>
          <w:rFonts w:eastAsia="Garamond"/>
          <w:i/>
          <w:color w:val="000000"/>
          <w:spacing w:val="-9"/>
        </w:rPr>
        <w:t>), as the same may from time to time be amended.</w:t>
      </w:r>
    </w:p>
    <w:p w14:paraId="351206E1" w14:textId="77777777" w:rsidR="001807CD" w:rsidRPr="00007BA0" w:rsidRDefault="001F1249" w:rsidP="00A00285">
      <w:pPr>
        <w:spacing w:line="276" w:lineRule="exact"/>
        <w:jc w:val="both"/>
        <w:textAlignment w:val="baseline"/>
        <w:rPr>
          <w:rFonts w:eastAsia="Garamond"/>
          <w:color w:val="000000"/>
          <w:spacing w:val="-9"/>
        </w:rPr>
      </w:pPr>
      <w:r w:rsidRPr="00007BA0">
        <w:rPr>
          <w:rFonts w:eastAsia="Garamond"/>
          <w:color w:val="000000"/>
          <w:spacing w:val="-9"/>
        </w:rPr>
        <w:t xml:space="preserve">The information in this handout applies to students who will be taking </w:t>
      </w:r>
      <w:r w:rsidR="00461B35" w:rsidRPr="00007BA0">
        <w:rPr>
          <w:rFonts w:eastAsia="Garamond"/>
          <w:color w:val="000000"/>
          <w:spacing w:val="-9"/>
        </w:rPr>
        <w:t xml:space="preserve">the </w:t>
      </w:r>
      <w:proofErr w:type="spellStart"/>
      <w:r w:rsidR="00461B35" w:rsidRPr="00007BA0">
        <w:rPr>
          <w:rFonts w:eastAsia="Garamond"/>
          <w:color w:val="000000"/>
          <w:spacing w:val="-9"/>
        </w:rPr>
        <w:t>DeSSA</w:t>
      </w:r>
      <w:proofErr w:type="spellEnd"/>
      <w:r w:rsidR="00461B35" w:rsidRPr="00007BA0">
        <w:rPr>
          <w:rFonts w:eastAsia="Garamond"/>
          <w:color w:val="000000"/>
          <w:spacing w:val="-9"/>
        </w:rPr>
        <w:t xml:space="preserve"> general content area assessments.</w:t>
      </w:r>
    </w:p>
    <w:p w14:paraId="0F9EBAA3" w14:textId="77777777" w:rsidR="001807CD" w:rsidRPr="00007BA0" w:rsidRDefault="001F1249" w:rsidP="00A00285">
      <w:pPr>
        <w:spacing w:line="276" w:lineRule="exact"/>
        <w:jc w:val="both"/>
        <w:textAlignment w:val="baseline"/>
        <w:rPr>
          <w:rFonts w:eastAsia="Garamond"/>
          <w:color w:val="000000"/>
          <w:spacing w:val="-4"/>
        </w:rPr>
      </w:pPr>
      <w:r w:rsidRPr="00007BA0">
        <w:rPr>
          <w:rFonts w:eastAsia="Garamond"/>
          <w:color w:val="000000"/>
          <w:spacing w:val="-4"/>
        </w:rPr>
        <w:t xml:space="preserve">In order to make well-informed decisions about </w:t>
      </w:r>
      <w:r w:rsidR="00FA309C" w:rsidRPr="00007BA0">
        <w:rPr>
          <w:rFonts w:eastAsia="Garamond"/>
          <w:color w:val="000000"/>
          <w:spacing w:val="-4"/>
        </w:rPr>
        <w:t>accessibility supports</w:t>
      </w:r>
      <w:r w:rsidRPr="00007BA0">
        <w:rPr>
          <w:rFonts w:eastAsia="Garamond"/>
          <w:color w:val="000000"/>
          <w:spacing w:val="-4"/>
        </w:rPr>
        <w:t xml:space="preserve"> for testing, it is important for parents to know the following information:</w:t>
      </w:r>
    </w:p>
    <w:p w14:paraId="576AAAF9" w14:textId="77777777" w:rsidR="005D7DE8" w:rsidRPr="00007BA0" w:rsidRDefault="001F1249" w:rsidP="00007BA0">
      <w:pPr>
        <w:pStyle w:val="TahomaHeading"/>
      </w:pPr>
      <w:r w:rsidRPr="00007BA0">
        <w:t>When does the team need to address the need for state or district-wide testing acc</w:t>
      </w:r>
      <w:r w:rsidR="005D7DE8" w:rsidRPr="00007BA0">
        <w:t>essibility supports</w:t>
      </w:r>
      <w:r w:rsidRPr="00007BA0">
        <w:t>?</w:t>
      </w:r>
    </w:p>
    <w:p w14:paraId="322DEF4B" w14:textId="1BB9B7FC" w:rsidR="001807CD" w:rsidRPr="00007BA0" w:rsidRDefault="00461B35">
      <w:pPr>
        <w:spacing w:before="117" w:line="274" w:lineRule="exact"/>
        <w:jc w:val="both"/>
        <w:textAlignment w:val="baseline"/>
        <w:rPr>
          <w:rFonts w:eastAsia="Garamond"/>
          <w:color w:val="000000"/>
        </w:rPr>
      </w:pPr>
      <w:r w:rsidRPr="00007BA0">
        <w:rPr>
          <w:rFonts w:eastAsia="Garamond"/>
          <w:color w:val="000000"/>
        </w:rPr>
        <w:t>The team will discuss the student’s accessibility needs every year and for each grade that the student participate</w:t>
      </w:r>
      <w:r w:rsidR="0060050A" w:rsidRPr="00007BA0">
        <w:rPr>
          <w:rFonts w:eastAsia="Garamond"/>
          <w:color w:val="000000"/>
        </w:rPr>
        <w:t>s</w:t>
      </w:r>
      <w:r w:rsidR="001F1249" w:rsidRPr="00007BA0">
        <w:rPr>
          <w:rFonts w:eastAsia="Garamond"/>
          <w:color w:val="000000"/>
        </w:rPr>
        <w:t xml:space="preserve"> in state and/or district assessments</w:t>
      </w:r>
      <w:r w:rsidRPr="00007BA0">
        <w:rPr>
          <w:rFonts w:eastAsia="Garamond"/>
          <w:color w:val="000000"/>
        </w:rPr>
        <w:t>. The team document</w:t>
      </w:r>
      <w:r w:rsidR="0060050A" w:rsidRPr="00007BA0">
        <w:rPr>
          <w:rFonts w:eastAsia="Garamond"/>
          <w:color w:val="000000"/>
        </w:rPr>
        <w:t>s</w:t>
      </w:r>
      <w:r w:rsidR="001F1249" w:rsidRPr="00007BA0">
        <w:rPr>
          <w:rFonts w:eastAsia="Garamond"/>
          <w:color w:val="000000"/>
        </w:rPr>
        <w:t xml:space="preserve"> decisions regarding the student’s participation and </w:t>
      </w:r>
      <w:r w:rsidRPr="00007BA0">
        <w:rPr>
          <w:rFonts w:eastAsia="Garamond"/>
          <w:color w:val="000000"/>
        </w:rPr>
        <w:t>outline</w:t>
      </w:r>
      <w:r w:rsidR="0060050A" w:rsidRPr="00007BA0">
        <w:rPr>
          <w:rFonts w:eastAsia="Garamond"/>
          <w:color w:val="000000"/>
        </w:rPr>
        <w:t>s</w:t>
      </w:r>
      <w:r w:rsidRPr="00007BA0">
        <w:rPr>
          <w:rFonts w:eastAsia="Garamond"/>
          <w:color w:val="000000"/>
        </w:rPr>
        <w:t xml:space="preserve"> the different levels of support the student will receive. </w:t>
      </w:r>
    </w:p>
    <w:p w14:paraId="2741EC1C" w14:textId="77777777" w:rsidR="005D7DE8" w:rsidRPr="00007BA0" w:rsidRDefault="005D7DE8" w:rsidP="00007BA0">
      <w:pPr>
        <w:pStyle w:val="TahomaHeading"/>
      </w:pPr>
      <w:r w:rsidRPr="00007BA0">
        <w:t>What are accessibility supports?</w:t>
      </w:r>
    </w:p>
    <w:p w14:paraId="270BBC2D" w14:textId="2C1E5CBF" w:rsidR="005D7DE8" w:rsidRPr="00007BA0" w:rsidRDefault="005D7DE8" w:rsidP="00065407">
      <w:pPr>
        <w:spacing w:before="115" w:line="274" w:lineRule="exact"/>
        <w:jc w:val="both"/>
        <w:textAlignment w:val="baseline"/>
        <w:rPr>
          <w:rFonts w:eastAsia="Garamond"/>
          <w:color w:val="000000"/>
        </w:rPr>
      </w:pPr>
      <w:r w:rsidRPr="00007BA0">
        <w:rPr>
          <w:rFonts w:eastAsia="Garamond"/>
          <w:color w:val="000000"/>
        </w:rPr>
        <w:t>Accessibility supports</w:t>
      </w:r>
      <w:r w:rsidR="0060050A" w:rsidRPr="00007BA0">
        <w:rPr>
          <w:rFonts w:eastAsia="Garamond"/>
          <w:color w:val="000000"/>
        </w:rPr>
        <w:t>,</w:t>
      </w:r>
      <w:r w:rsidRPr="00007BA0">
        <w:rPr>
          <w:rFonts w:eastAsia="Garamond"/>
          <w:color w:val="000000"/>
        </w:rPr>
        <w:t xml:space="preserve"> </w:t>
      </w:r>
      <w:r w:rsidR="00A007CF" w:rsidRPr="00007BA0">
        <w:rPr>
          <w:rFonts w:eastAsia="Garamond"/>
          <w:color w:val="000000"/>
        </w:rPr>
        <w:t xml:space="preserve">sometimes </w:t>
      </w:r>
      <w:r w:rsidR="0060050A" w:rsidRPr="00007BA0">
        <w:rPr>
          <w:rFonts w:eastAsia="Garamond"/>
          <w:color w:val="000000"/>
        </w:rPr>
        <w:t xml:space="preserve">referred to as </w:t>
      </w:r>
      <w:r w:rsidR="00A007CF" w:rsidRPr="00007BA0">
        <w:rPr>
          <w:rFonts w:eastAsia="Garamond"/>
          <w:color w:val="000000"/>
        </w:rPr>
        <w:t>accommodations</w:t>
      </w:r>
      <w:r w:rsidR="0060050A" w:rsidRPr="00007BA0">
        <w:rPr>
          <w:rFonts w:eastAsia="Garamond"/>
          <w:color w:val="000000"/>
        </w:rPr>
        <w:t>,</w:t>
      </w:r>
      <w:r w:rsidR="00A007CF" w:rsidRPr="00007BA0">
        <w:rPr>
          <w:rFonts w:eastAsia="Garamond"/>
          <w:color w:val="000000"/>
        </w:rPr>
        <w:t xml:space="preserve"> </w:t>
      </w:r>
      <w:r w:rsidRPr="00007BA0">
        <w:rPr>
          <w:rFonts w:eastAsia="Garamond"/>
          <w:color w:val="000000"/>
        </w:rPr>
        <w:t>are the tools a student needs in order to receive equitable access to the state assessment. These supports can either be embedded or non-embedded. Embedded supports are provided inside the testing platform and non-embedded supports are provided outside the testing platform.</w:t>
      </w:r>
    </w:p>
    <w:p w14:paraId="083EC133" w14:textId="77777777" w:rsidR="00242F30" w:rsidRPr="00007BA0" w:rsidRDefault="00242F30" w:rsidP="00007BA0">
      <w:pPr>
        <w:pStyle w:val="TahomaHeading"/>
      </w:pPr>
      <w:r w:rsidRPr="00007BA0">
        <w:t>Is there a difference between accommodations and modifications?</w:t>
      </w:r>
    </w:p>
    <w:p w14:paraId="7E473A57" w14:textId="31D08221" w:rsidR="00EC6E68" w:rsidRDefault="00242F30" w:rsidP="00EC6E68">
      <w:pPr>
        <w:pStyle w:val="NoSpacing"/>
        <w:spacing w:before="115"/>
        <w:jc w:val="both"/>
        <w:rPr>
          <w:rFonts w:eastAsia="Garamond"/>
          <w:color w:val="000000"/>
          <w:spacing w:val="-9"/>
        </w:rPr>
      </w:pPr>
      <w:r w:rsidRPr="00007BA0">
        <w:rPr>
          <w:rFonts w:eastAsia="Garamond"/>
          <w:color w:val="000000"/>
          <w:spacing w:val="-9"/>
        </w:rPr>
        <w:t xml:space="preserve">Yes. Accommodations </w:t>
      </w:r>
      <w:r w:rsidR="00065407" w:rsidRPr="00007BA0">
        <w:rPr>
          <w:rFonts w:eastAsia="Garamond"/>
          <w:color w:val="000000"/>
          <w:spacing w:val="-9"/>
        </w:rPr>
        <w:t>involve how students access the test</w:t>
      </w:r>
      <w:r w:rsidRPr="00007BA0">
        <w:rPr>
          <w:rFonts w:eastAsia="Garamond"/>
          <w:color w:val="000000"/>
          <w:spacing w:val="-9"/>
        </w:rPr>
        <w:t>. Modifications change the construct of the test.</w:t>
      </w:r>
    </w:p>
    <w:p w14:paraId="271CEC34" w14:textId="77777777" w:rsidR="00007BA0" w:rsidRPr="00007BA0" w:rsidRDefault="00007BA0" w:rsidP="00EC6E68">
      <w:pPr>
        <w:pStyle w:val="NoSpacing"/>
        <w:spacing w:before="115"/>
        <w:jc w:val="both"/>
        <w:rPr>
          <w:rFonts w:eastAsia="Garamond"/>
          <w:color w:val="000000"/>
          <w:spacing w:val="-9"/>
        </w:rPr>
      </w:pPr>
    </w:p>
    <w:p w14:paraId="4309FB9F" w14:textId="1F4A3E5D" w:rsidR="00734ADD" w:rsidRPr="00007BA0" w:rsidRDefault="00B76C43" w:rsidP="00007BA0">
      <w:pPr>
        <w:pStyle w:val="TahomaHeading"/>
        <w:rPr>
          <w:rFonts w:eastAsia="Garamond"/>
          <w:spacing w:val="-9"/>
        </w:rPr>
      </w:pPr>
      <w:r w:rsidRPr="00007BA0">
        <w:rPr>
          <w:spacing w:val="-9"/>
        </w:rPr>
        <w:t>Wh</w:t>
      </w:r>
      <w:r w:rsidR="00734ADD" w:rsidRPr="00007BA0">
        <w:t>at are the different kinds of accessibility supports?</w:t>
      </w:r>
    </w:p>
    <w:p w14:paraId="7106E1D8" w14:textId="77777777" w:rsidR="00734ADD" w:rsidRPr="00007BA0" w:rsidRDefault="00734ADD" w:rsidP="00734ADD">
      <w:pPr>
        <w:spacing w:before="117" w:line="274" w:lineRule="exact"/>
        <w:jc w:val="both"/>
        <w:textAlignment w:val="baseline"/>
        <w:rPr>
          <w:rFonts w:eastAsia="Garamond"/>
          <w:color w:val="000000"/>
        </w:rPr>
      </w:pPr>
      <w:r w:rsidRPr="00007BA0">
        <w:rPr>
          <w:rFonts w:eastAsia="Garamond"/>
          <w:color w:val="000000"/>
        </w:rPr>
        <w:t>There are three kinds of accessibility supports available to students: Universal Tools, Designated Supports and Accommodations.</w:t>
      </w:r>
    </w:p>
    <w:p w14:paraId="30130891" w14:textId="77777777" w:rsidR="00734ADD" w:rsidRPr="00007BA0" w:rsidRDefault="00734ADD" w:rsidP="00242F30">
      <w:pPr>
        <w:numPr>
          <w:ilvl w:val="0"/>
          <w:numId w:val="1"/>
        </w:numPr>
        <w:spacing w:line="274" w:lineRule="exact"/>
        <w:jc w:val="both"/>
        <w:textAlignment w:val="baseline"/>
        <w:rPr>
          <w:rFonts w:eastAsia="Garamond"/>
          <w:color w:val="000000"/>
        </w:rPr>
      </w:pPr>
      <w:r w:rsidRPr="00007BA0">
        <w:rPr>
          <w:rFonts w:eastAsia="Garamond"/>
          <w:i/>
          <w:color w:val="000000"/>
        </w:rPr>
        <w:t>Universal Tools</w:t>
      </w:r>
      <w:r w:rsidRPr="00007BA0">
        <w:rPr>
          <w:rFonts w:eastAsia="Garamond"/>
          <w:color w:val="000000"/>
        </w:rPr>
        <w:t xml:space="preserve"> are available to all students who participate in statewide assessments.</w:t>
      </w:r>
    </w:p>
    <w:p w14:paraId="653C6822" w14:textId="77777777" w:rsidR="00734ADD" w:rsidRPr="00007BA0" w:rsidRDefault="00734ADD" w:rsidP="00242F30">
      <w:pPr>
        <w:numPr>
          <w:ilvl w:val="0"/>
          <w:numId w:val="1"/>
        </w:numPr>
        <w:spacing w:line="274" w:lineRule="exact"/>
        <w:jc w:val="both"/>
        <w:textAlignment w:val="baseline"/>
        <w:rPr>
          <w:rFonts w:eastAsia="Garamond"/>
          <w:color w:val="000000"/>
        </w:rPr>
      </w:pPr>
      <w:r w:rsidRPr="00007BA0">
        <w:rPr>
          <w:rFonts w:eastAsia="Garamond"/>
          <w:i/>
          <w:color w:val="000000"/>
        </w:rPr>
        <w:t>Designated Supports</w:t>
      </w:r>
      <w:r w:rsidRPr="00007BA0">
        <w:rPr>
          <w:rFonts w:eastAsia="Garamond"/>
          <w:color w:val="000000"/>
        </w:rPr>
        <w:t xml:space="preserve"> are available for general education students who need supports, English Learners and for students with IEPs or 504 Plans.</w:t>
      </w:r>
    </w:p>
    <w:p w14:paraId="5973C8CD" w14:textId="77777777" w:rsidR="00734ADD" w:rsidRPr="00007BA0" w:rsidRDefault="00734ADD" w:rsidP="00242F30">
      <w:pPr>
        <w:numPr>
          <w:ilvl w:val="0"/>
          <w:numId w:val="1"/>
        </w:numPr>
        <w:spacing w:line="274" w:lineRule="exact"/>
        <w:jc w:val="both"/>
        <w:textAlignment w:val="baseline"/>
        <w:rPr>
          <w:rFonts w:eastAsia="Garamond"/>
          <w:color w:val="000000"/>
        </w:rPr>
      </w:pPr>
      <w:r w:rsidRPr="00007BA0">
        <w:rPr>
          <w:rFonts w:eastAsia="Garamond"/>
          <w:i/>
          <w:color w:val="000000"/>
        </w:rPr>
        <w:t xml:space="preserve">Accommodations </w:t>
      </w:r>
      <w:r w:rsidRPr="00007BA0">
        <w:rPr>
          <w:rFonts w:eastAsia="Garamond"/>
          <w:color w:val="000000"/>
        </w:rPr>
        <w:t>are available only to students with IEPs or 504 plans.</w:t>
      </w:r>
    </w:p>
    <w:p w14:paraId="61599306" w14:textId="77777777" w:rsidR="001807CD" w:rsidRPr="00007BA0" w:rsidRDefault="00FA309C" w:rsidP="00007BA0">
      <w:pPr>
        <w:pStyle w:val="TahomaHeading"/>
      </w:pPr>
      <w:r w:rsidRPr="00007BA0">
        <w:t>Do accessibility supports change the tests</w:t>
      </w:r>
      <w:r w:rsidR="001F1249" w:rsidRPr="00007BA0">
        <w:t>?</w:t>
      </w:r>
    </w:p>
    <w:p w14:paraId="446A3E19" w14:textId="77777777" w:rsidR="001807CD" w:rsidRPr="00007BA0" w:rsidRDefault="00FA309C">
      <w:pPr>
        <w:spacing w:before="122" w:line="276" w:lineRule="exact"/>
        <w:jc w:val="both"/>
        <w:textAlignment w:val="baseline"/>
        <w:rPr>
          <w:rFonts w:eastAsia="Garamond"/>
          <w:color w:val="000000"/>
          <w:spacing w:val="-8"/>
        </w:rPr>
      </w:pPr>
      <w:r w:rsidRPr="00007BA0">
        <w:rPr>
          <w:rFonts w:eastAsia="Garamond"/>
          <w:color w:val="000000"/>
          <w:spacing w:val="-8"/>
        </w:rPr>
        <w:t xml:space="preserve">Accessibility supports </w:t>
      </w:r>
      <w:r w:rsidR="001F1249" w:rsidRPr="00007BA0">
        <w:rPr>
          <w:rFonts w:eastAsia="Garamond"/>
          <w:color w:val="000000"/>
          <w:spacing w:val="-8"/>
        </w:rPr>
        <w:t xml:space="preserve">help students demonstrate </w:t>
      </w:r>
      <w:r w:rsidR="008D4A23" w:rsidRPr="00007BA0">
        <w:rPr>
          <w:rFonts w:eastAsia="Garamond"/>
          <w:color w:val="000000"/>
          <w:spacing w:val="-8"/>
        </w:rPr>
        <w:t>your child’s</w:t>
      </w:r>
      <w:r w:rsidR="001F1249" w:rsidRPr="00007BA0">
        <w:rPr>
          <w:rFonts w:eastAsia="Garamond"/>
          <w:color w:val="000000"/>
          <w:spacing w:val="-8"/>
        </w:rPr>
        <w:t xml:space="preserve"> knowledge without lowering or changing the standard or level of the test. </w:t>
      </w:r>
      <w:r w:rsidR="00734ADD" w:rsidRPr="00007BA0">
        <w:rPr>
          <w:rFonts w:eastAsia="Garamond"/>
          <w:color w:val="000000"/>
          <w:spacing w:val="-8"/>
        </w:rPr>
        <w:t>Supports</w:t>
      </w:r>
      <w:r w:rsidR="001F1249" w:rsidRPr="00007BA0">
        <w:rPr>
          <w:rFonts w:eastAsia="Garamond"/>
          <w:color w:val="000000"/>
          <w:spacing w:val="-8"/>
        </w:rPr>
        <w:t xml:space="preserve"> </w:t>
      </w:r>
      <w:r w:rsidR="00242F30" w:rsidRPr="00007BA0">
        <w:rPr>
          <w:rFonts w:eastAsia="Garamond"/>
          <w:color w:val="000000"/>
          <w:spacing w:val="-8"/>
        </w:rPr>
        <w:t>provide</w:t>
      </w:r>
      <w:r w:rsidR="00775361" w:rsidRPr="00007BA0">
        <w:rPr>
          <w:rFonts w:eastAsia="Garamond"/>
          <w:color w:val="000000"/>
          <w:spacing w:val="-8"/>
        </w:rPr>
        <w:t xml:space="preserve"> the student with the tools they need to access the assessment.</w:t>
      </w:r>
      <w:r w:rsidR="008D4A23" w:rsidRPr="00007BA0">
        <w:rPr>
          <w:rFonts w:eastAsia="Garamond"/>
          <w:color w:val="000000"/>
          <w:spacing w:val="-8"/>
        </w:rPr>
        <w:t xml:space="preserve"> </w:t>
      </w:r>
    </w:p>
    <w:p w14:paraId="3ADD14A8" w14:textId="77777777" w:rsidR="00734ADD" w:rsidRPr="00007BA0" w:rsidRDefault="001F1249">
      <w:pPr>
        <w:spacing w:before="113" w:line="276" w:lineRule="exact"/>
        <w:jc w:val="both"/>
        <w:textAlignment w:val="baseline"/>
        <w:rPr>
          <w:rFonts w:eastAsia="Garamond"/>
          <w:color w:val="000000"/>
          <w:spacing w:val="-6"/>
        </w:rPr>
      </w:pPr>
      <w:r w:rsidRPr="00007BA0">
        <w:rPr>
          <w:rFonts w:eastAsia="Garamond"/>
          <w:color w:val="000000"/>
          <w:spacing w:val="-6"/>
        </w:rPr>
        <w:t xml:space="preserve">Adjustments may be made in the way the information is presented; the way the student responds; the setting in which the test is taken; or in </w:t>
      </w:r>
      <w:proofErr w:type="gramStart"/>
      <w:r w:rsidRPr="00007BA0">
        <w:rPr>
          <w:rFonts w:eastAsia="Garamond"/>
          <w:color w:val="000000"/>
          <w:spacing w:val="-6"/>
        </w:rPr>
        <w:t>the</w:t>
      </w:r>
      <w:proofErr w:type="gramEnd"/>
      <w:r w:rsidRPr="00007BA0">
        <w:rPr>
          <w:rFonts w:eastAsia="Garamond"/>
          <w:color w:val="000000"/>
          <w:spacing w:val="-6"/>
        </w:rPr>
        <w:t xml:space="preserve"> timing and scheduling of the test. </w:t>
      </w:r>
    </w:p>
    <w:p w14:paraId="4E6E4720" w14:textId="0CEDD965" w:rsidR="00734ADD" w:rsidRPr="00007BA0" w:rsidRDefault="001F1249">
      <w:pPr>
        <w:spacing w:before="113" w:line="276" w:lineRule="exact"/>
        <w:jc w:val="both"/>
        <w:textAlignment w:val="baseline"/>
        <w:rPr>
          <w:rFonts w:eastAsia="Garamond"/>
          <w:color w:val="000000"/>
          <w:spacing w:val="-6"/>
        </w:rPr>
      </w:pPr>
      <w:r w:rsidRPr="00007BA0">
        <w:rPr>
          <w:rFonts w:eastAsia="Garamond"/>
          <w:color w:val="000000"/>
          <w:spacing w:val="-6"/>
        </w:rPr>
        <w:t xml:space="preserve">For example, a student with a fine motor impairment might need a note taker to write their answers. The test is the same, only the conditions under which it is taken </w:t>
      </w:r>
      <w:r w:rsidR="0060050A" w:rsidRPr="00007BA0">
        <w:rPr>
          <w:rFonts w:eastAsia="Garamond"/>
          <w:color w:val="000000"/>
          <w:spacing w:val="-6"/>
        </w:rPr>
        <w:t xml:space="preserve">is </w:t>
      </w:r>
      <w:r w:rsidRPr="00007BA0">
        <w:rPr>
          <w:rFonts w:eastAsia="Garamond"/>
          <w:color w:val="000000"/>
          <w:spacing w:val="-6"/>
        </w:rPr>
        <w:t>different.</w:t>
      </w:r>
    </w:p>
    <w:p w14:paraId="77AB6526" w14:textId="77777777" w:rsidR="00AC0D43" w:rsidRPr="00007BA0" w:rsidRDefault="00AC0D43" w:rsidP="00007BA0">
      <w:pPr>
        <w:pStyle w:val="TahomaHeading"/>
      </w:pPr>
      <w:r w:rsidRPr="00007BA0">
        <w:t>What is a modification? Are there modifications on the general content area assessments?</w:t>
      </w:r>
      <w:r w:rsidR="00FA309C" w:rsidRPr="00007BA0">
        <w:t xml:space="preserve"> </w:t>
      </w:r>
    </w:p>
    <w:p w14:paraId="05544A6F" w14:textId="117A8969" w:rsidR="001807CD" w:rsidRPr="00007BA0" w:rsidRDefault="001F1249">
      <w:pPr>
        <w:spacing w:before="115" w:line="276" w:lineRule="exact"/>
        <w:jc w:val="both"/>
        <w:textAlignment w:val="baseline"/>
        <w:rPr>
          <w:rFonts w:eastAsia="Garamond"/>
          <w:color w:val="000000"/>
          <w:spacing w:val="-9"/>
        </w:rPr>
      </w:pPr>
      <w:r w:rsidRPr="00007BA0">
        <w:rPr>
          <w:rFonts w:eastAsia="Garamond"/>
          <w:color w:val="000000"/>
          <w:spacing w:val="-9"/>
        </w:rPr>
        <w:t xml:space="preserve">A modification is a change in the testing conditions that results in a change in the level of difficulty. </w:t>
      </w:r>
      <w:r w:rsidR="00AC0D43" w:rsidRPr="00007BA0">
        <w:rPr>
          <w:rFonts w:eastAsia="Garamond"/>
          <w:color w:val="000000"/>
          <w:spacing w:val="-9"/>
        </w:rPr>
        <w:t>The general content ar</w:t>
      </w:r>
      <w:r w:rsidR="00292E5C" w:rsidRPr="00007BA0">
        <w:rPr>
          <w:rFonts w:eastAsia="Garamond"/>
          <w:color w:val="000000"/>
          <w:spacing w:val="-9"/>
        </w:rPr>
        <w:t>ea assessments are not modified</w:t>
      </w:r>
      <w:r w:rsidR="0060050A" w:rsidRPr="00007BA0">
        <w:rPr>
          <w:rFonts w:eastAsia="Garamond"/>
          <w:color w:val="000000"/>
          <w:spacing w:val="-9"/>
        </w:rPr>
        <w:t xml:space="preserve">. The ELA and Math assessments </w:t>
      </w:r>
      <w:r w:rsidR="00292E5C" w:rsidRPr="00007BA0">
        <w:rPr>
          <w:rFonts w:eastAsia="Garamond"/>
          <w:color w:val="000000"/>
          <w:spacing w:val="-9"/>
        </w:rPr>
        <w:t>are adaptive</w:t>
      </w:r>
      <w:r w:rsidR="0060050A" w:rsidRPr="00007BA0">
        <w:rPr>
          <w:rFonts w:eastAsia="Garamond"/>
          <w:color w:val="000000"/>
          <w:spacing w:val="-9"/>
        </w:rPr>
        <w:t xml:space="preserve"> and</w:t>
      </w:r>
      <w:r w:rsidR="00292E5C" w:rsidRPr="00007BA0">
        <w:rPr>
          <w:rFonts w:eastAsia="Garamond"/>
          <w:color w:val="000000"/>
          <w:spacing w:val="-9"/>
        </w:rPr>
        <w:t xml:space="preserve"> adjust according the student’s ability</w:t>
      </w:r>
      <w:r w:rsidR="0060050A" w:rsidRPr="00007BA0">
        <w:rPr>
          <w:rFonts w:eastAsia="Garamond"/>
          <w:color w:val="000000"/>
          <w:spacing w:val="-9"/>
        </w:rPr>
        <w:t>, giving students a more or less difficult item on grade level</w:t>
      </w:r>
      <w:r w:rsidR="00292E5C" w:rsidRPr="00007BA0">
        <w:rPr>
          <w:rFonts w:eastAsia="Garamond"/>
          <w:color w:val="000000"/>
          <w:spacing w:val="-9"/>
        </w:rPr>
        <w:t>.</w:t>
      </w:r>
    </w:p>
    <w:p w14:paraId="0DB83FE5" w14:textId="77777777" w:rsidR="00FB327A" w:rsidRPr="00007BA0" w:rsidRDefault="00FB327A" w:rsidP="00007BA0">
      <w:pPr>
        <w:pStyle w:val="TahomaHeading"/>
      </w:pPr>
      <w:r w:rsidRPr="00007BA0">
        <w:t>Does Delaware have a modified assessment?</w:t>
      </w:r>
    </w:p>
    <w:p w14:paraId="7077F72D" w14:textId="109C515C" w:rsidR="00AC0D43" w:rsidRPr="00007BA0" w:rsidRDefault="00AC0D43" w:rsidP="00065407">
      <w:pPr>
        <w:spacing w:before="115" w:line="276" w:lineRule="exact"/>
        <w:jc w:val="both"/>
        <w:textAlignment w:val="baseline"/>
        <w:rPr>
          <w:rFonts w:eastAsia="Garamond"/>
          <w:color w:val="000000"/>
          <w:spacing w:val="-9"/>
        </w:rPr>
      </w:pPr>
      <w:r w:rsidRPr="00007BA0">
        <w:rPr>
          <w:rFonts w:eastAsia="Garamond"/>
          <w:color w:val="000000"/>
          <w:spacing w:val="-9"/>
        </w:rPr>
        <w:lastRenderedPageBreak/>
        <w:t xml:space="preserve">Delaware’s alternate assessment is a modified assessment that is less in breadth, depth and complexity. To participate in this assessment, a student </w:t>
      </w:r>
      <w:r w:rsidR="0060050A" w:rsidRPr="00007BA0">
        <w:rPr>
          <w:rFonts w:eastAsia="Garamond"/>
          <w:color w:val="000000"/>
          <w:spacing w:val="-9"/>
        </w:rPr>
        <w:t xml:space="preserve">must </w:t>
      </w:r>
      <w:r w:rsidRPr="00007BA0">
        <w:rPr>
          <w:rFonts w:eastAsia="Garamond"/>
          <w:color w:val="000000"/>
          <w:spacing w:val="-9"/>
        </w:rPr>
        <w:t>be found eligible by the IEP team.</w:t>
      </w:r>
    </w:p>
    <w:p w14:paraId="45526206" w14:textId="77777777" w:rsidR="00A907D5" w:rsidRPr="00007BA0" w:rsidRDefault="00A907D5" w:rsidP="00DD46F4">
      <w:pPr>
        <w:spacing w:before="120" w:line="276" w:lineRule="exact"/>
        <w:jc w:val="both"/>
        <w:textAlignment w:val="baseline"/>
        <w:rPr>
          <w:rFonts w:eastAsia="Garamond"/>
          <w:color w:val="000000"/>
          <w:spacing w:val="-4"/>
        </w:rPr>
      </w:pPr>
    </w:p>
    <w:p w14:paraId="04875095" w14:textId="77777777" w:rsidR="003B5ECE" w:rsidRPr="00007BA0" w:rsidRDefault="003B5ECE" w:rsidP="00DD46F4">
      <w:pPr>
        <w:spacing w:before="120" w:line="276" w:lineRule="exact"/>
        <w:jc w:val="both"/>
        <w:textAlignment w:val="baseline"/>
        <w:rPr>
          <w:rFonts w:eastAsia="Garamond"/>
          <w:color w:val="000000"/>
          <w:spacing w:val="-4"/>
        </w:rPr>
      </w:pPr>
    </w:p>
    <w:p w14:paraId="562B13C8" w14:textId="77777777" w:rsidR="003B5ECE" w:rsidRPr="00007BA0" w:rsidRDefault="003B5ECE" w:rsidP="00DD46F4">
      <w:pPr>
        <w:spacing w:before="120" w:line="276" w:lineRule="exact"/>
        <w:jc w:val="both"/>
        <w:textAlignment w:val="baseline"/>
        <w:rPr>
          <w:rFonts w:eastAsia="Garamond"/>
          <w:color w:val="000000"/>
          <w:spacing w:val="-4"/>
        </w:rPr>
        <w:sectPr w:rsidR="003B5ECE" w:rsidRPr="00007BA0">
          <w:type w:val="continuous"/>
          <w:pgSz w:w="12240" w:h="15840"/>
          <w:pgMar w:top="340" w:right="451" w:bottom="80" w:left="3110" w:header="720" w:footer="720" w:gutter="0"/>
          <w:cols w:num="2" w:space="0" w:equalWidth="0">
            <w:col w:w="4171" w:space="337"/>
            <w:col w:w="4171" w:space="0"/>
          </w:cols>
        </w:sectPr>
      </w:pPr>
    </w:p>
    <w:p w14:paraId="4DA2CD93" w14:textId="77777777" w:rsidR="008A39E5" w:rsidRPr="00007BA0" w:rsidRDefault="008A39E5" w:rsidP="00007BA0">
      <w:pPr>
        <w:pStyle w:val="TahomaHeading"/>
      </w:pPr>
      <w:r w:rsidRPr="00007BA0">
        <w:t>How will the team determine what supports my child needs?</w:t>
      </w:r>
    </w:p>
    <w:p w14:paraId="79B56C25" w14:textId="77777777" w:rsidR="008A39E5" w:rsidRPr="00007BA0" w:rsidRDefault="008A39E5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4"/>
        </w:rPr>
      </w:pPr>
      <w:r w:rsidRPr="00007BA0">
        <w:rPr>
          <w:rFonts w:eastAsia="Garamond"/>
          <w:color w:val="000000"/>
          <w:spacing w:val="-4"/>
        </w:rPr>
        <w:t>Through input provided by the student, the classroom teacher, parents, specialists, therapists, the team determines the best supports that meets the student’s needs.</w:t>
      </w:r>
    </w:p>
    <w:p w14:paraId="4002CF49" w14:textId="77777777" w:rsidR="008A39E5" w:rsidRPr="00007BA0" w:rsidRDefault="008A39E5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4"/>
        </w:rPr>
      </w:pPr>
      <w:r w:rsidRPr="00007BA0">
        <w:rPr>
          <w:rFonts w:eastAsia="Garamond"/>
          <w:color w:val="000000"/>
          <w:spacing w:val="-4"/>
        </w:rPr>
        <w:t>This may be a school-based MTSS team, a 504 Plan or an IEP team.</w:t>
      </w:r>
    </w:p>
    <w:p w14:paraId="46D7097F" w14:textId="77777777" w:rsidR="00463904" w:rsidRPr="00007BA0" w:rsidRDefault="00463904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4"/>
        </w:rPr>
      </w:pPr>
    </w:p>
    <w:p w14:paraId="42942F25" w14:textId="77777777" w:rsidR="001807CD" w:rsidRPr="00007BA0" w:rsidRDefault="001F1249" w:rsidP="00007BA0">
      <w:pPr>
        <w:pStyle w:val="TahomaHeading"/>
      </w:pPr>
      <w:r w:rsidRPr="00007BA0">
        <w:t xml:space="preserve">Can the team decide to provide any </w:t>
      </w:r>
      <w:r w:rsidR="00292E5C" w:rsidRPr="00007BA0">
        <w:t xml:space="preserve">support </w:t>
      </w:r>
      <w:r w:rsidRPr="00007BA0">
        <w:t>they wish for a student?</w:t>
      </w:r>
    </w:p>
    <w:p w14:paraId="49E16865" w14:textId="77777777" w:rsidR="001807CD" w:rsidRPr="00007BA0" w:rsidRDefault="00292E5C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8"/>
        </w:rPr>
      </w:pPr>
      <w:r w:rsidRPr="00007BA0">
        <w:rPr>
          <w:rFonts w:eastAsia="Garamond"/>
          <w:color w:val="000000"/>
          <w:spacing w:val="-8"/>
        </w:rPr>
        <w:t>Supports</w:t>
      </w:r>
      <w:r w:rsidR="001F1249" w:rsidRPr="00007BA0">
        <w:rPr>
          <w:rFonts w:eastAsia="Garamond"/>
          <w:color w:val="000000"/>
          <w:spacing w:val="-8"/>
        </w:rPr>
        <w:t xml:space="preserve"> must not invalidate the student’s score on the test. </w:t>
      </w:r>
      <w:r w:rsidRPr="00007BA0">
        <w:rPr>
          <w:rFonts w:eastAsia="Garamond"/>
          <w:color w:val="000000"/>
          <w:spacing w:val="-8"/>
        </w:rPr>
        <w:t xml:space="preserve">Delaware </w:t>
      </w:r>
      <w:r w:rsidR="001F1249" w:rsidRPr="00007BA0">
        <w:rPr>
          <w:rFonts w:eastAsia="Garamond"/>
          <w:color w:val="000000"/>
          <w:spacing w:val="-8"/>
        </w:rPr>
        <w:t xml:space="preserve">provides a list of state approved accommodations </w:t>
      </w:r>
      <w:r w:rsidRPr="00007BA0">
        <w:rPr>
          <w:rFonts w:eastAsia="Garamond"/>
          <w:color w:val="000000"/>
          <w:spacing w:val="-8"/>
        </w:rPr>
        <w:t>in its Accessibility Guidelines Manual</w:t>
      </w:r>
      <w:r w:rsidR="00FB327A" w:rsidRPr="00007BA0">
        <w:rPr>
          <w:rFonts w:eastAsia="Garamond"/>
          <w:color w:val="000000"/>
          <w:spacing w:val="-8"/>
        </w:rPr>
        <w:t xml:space="preserve"> (AG)</w:t>
      </w:r>
      <w:r w:rsidRPr="00007BA0">
        <w:rPr>
          <w:rFonts w:eastAsia="Garamond"/>
          <w:color w:val="000000"/>
          <w:spacing w:val="-8"/>
        </w:rPr>
        <w:t xml:space="preserve"> which is released yearly with updated supports and relevant information.</w:t>
      </w:r>
    </w:p>
    <w:p w14:paraId="676ECF3E" w14:textId="77777777" w:rsidR="00292E5C" w:rsidRPr="00007BA0" w:rsidRDefault="00292E5C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8"/>
        </w:rPr>
      </w:pPr>
      <w:r w:rsidRPr="00007BA0">
        <w:rPr>
          <w:rFonts w:eastAsia="Garamond"/>
          <w:color w:val="000000"/>
          <w:spacing w:val="-8"/>
        </w:rPr>
        <w:t xml:space="preserve">If the student needs a support not listed in the AG, it may be requested to the Delaware Department of Education. The school designee would </w:t>
      </w:r>
      <w:r w:rsidR="00FB327A" w:rsidRPr="00007BA0">
        <w:rPr>
          <w:rFonts w:eastAsia="Garamond"/>
          <w:color w:val="000000"/>
          <w:spacing w:val="-8"/>
        </w:rPr>
        <w:t>complete this process.</w:t>
      </w:r>
    </w:p>
    <w:p w14:paraId="21117496" w14:textId="77777777" w:rsidR="00DB3AD1" w:rsidRPr="00007BA0" w:rsidRDefault="00DB3AD1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8"/>
        </w:rPr>
      </w:pPr>
    </w:p>
    <w:p w14:paraId="35B26A05" w14:textId="77777777" w:rsidR="001807CD" w:rsidRPr="00007BA0" w:rsidRDefault="001F1249" w:rsidP="00007BA0">
      <w:pPr>
        <w:pStyle w:val="TahomaHeading"/>
      </w:pPr>
      <w:r w:rsidRPr="00007BA0">
        <w:t>Will the accommodations for statewide testing be the same as the accommodations my child receives in the classroom during the regular school day?</w:t>
      </w:r>
    </w:p>
    <w:p w14:paraId="189A1F41" w14:textId="77777777" w:rsidR="001807CD" w:rsidRPr="00007BA0" w:rsidRDefault="00FB327A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4"/>
        </w:rPr>
      </w:pPr>
      <w:r w:rsidRPr="00007BA0">
        <w:rPr>
          <w:rFonts w:eastAsia="Garamond"/>
          <w:color w:val="000000"/>
          <w:spacing w:val="-4"/>
        </w:rPr>
        <w:t>Supports</w:t>
      </w:r>
      <w:r w:rsidR="001F1249" w:rsidRPr="00007BA0">
        <w:rPr>
          <w:rFonts w:eastAsia="Garamond"/>
          <w:color w:val="000000"/>
          <w:spacing w:val="-4"/>
        </w:rPr>
        <w:t xml:space="preserve"> provided for a student during statewide testing must also be provided during classroom instruction and assessments. However, there may be some other classroom instructional </w:t>
      </w:r>
      <w:r w:rsidRPr="00007BA0">
        <w:rPr>
          <w:rFonts w:eastAsia="Garamond"/>
          <w:color w:val="000000"/>
          <w:spacing w:val="-4"/>
        </w:rPr>
        <w:t xml:space="preserve">supports </w:t>
      </w:r>
      <w:r w:rsidR="001F1249" w:rsidRPr="00007BA0">
        <w:rPr>
          <w:rFonts w:eastAsia="Garamond"/>
          <w:color w:val="000000"/>
          <w:spacing w:val="-4"/>
        </w:rPr>
        <w:t xml:space="preserve">that will not be appropriate for statewide assessments. </w:t>
      </w:r>
    </w:p>
    <w:p w14:paraId="6BADC77E" w14:textId="77777777" w:rsidR="00A907D5" w:rsidRPr="00007BA0" w:rsidRDefault="00A907D5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4"/>
        </w:rPr>
      </w:pPr>
      <w:r w:rsidRPr="00007BA0">
        <w:rPr>
          <w:rFonts w:eastAsia="Garamond"/>
          <w:color w:val="000000"/>
          <w:spacing w:val="-4"/>
        </w:rPr>
        <w:t>Not all supports received inside the classroom are able to be used on statewide assessments.</w:t>
      </w:r>
    </w:p>
    <w:p w14:paraId="04CB2689" w14:textId="77777777" w:rsidR="00DB3AD1" w:rsidRPr="00007BA0" w:rsidRDefault="00DB3AD1" w:rsidP="006A4A41">
      <w:pPr>
        <w:spacing w:line="276" w:lineRule="exact"/>
        <w:jc w:val="both"/>
        <w:textAlignment w:val="baseline"/>
        <w:rPr>
          <w:rFonts w:eastAsia="Garamond"/>
          <w:color w:val="000000"/>
          <w:spacing w:val="-4"/>
        </w:rPr>
      </w:pPr>
    </w:p>
    <w:p w14:paraId="00920FB1" w14:textId="77777777" w:rsidR="001807CD" w:rsidRPr="00007BA0" w:rsidRDefault="001F1249" w:rsidP="00007BA0">
      <w:pPr>
        <w:pStyle w:val="TahomaHeading"/>
      </w:pPr>
      <w:r w:rsidRPr="00007BA0">
        <w:t xml:space="preserve">What if I disagree with the school about what </w:t>
      </w:r>
      <w:r w:rsidR="00FB327A" w:rsidRPr="00007BA0">
        <w:t xml:space="preserve">supports </w:t>
      </w:r>
      <w:r w:rsidRPr="00007BA0">
        <w:t>are needed?</w:t>
      </w:r>
    </w:p>
    <w:p w14:paraId="7E70BC6F" w14:textId="7B7A64E4" w:rsidR="001807CD" w:rsidRPr="00007BA0" w:rsidRDefault="00FB327A" w:rsidP="006A4A41">
      <w:pPr>
        <w:spacing w:line="274" w:lineRule="exact"/>
        <w:jc w:val="both"/>
        <w:textAlignment w:val="baseline"/>
        <w:rPr>
          <w:noProof/>
        </w:rPr>
      </w:pPr>
      <w:r w:rsidRPr="00007BA0">
        <w:rPr>
          <w:noProof/>
        </w:rPr>
        <w:t>If you disagree with the school about the supports the students need</w:t>
      </w:r>
      <w:r w:rsidR="0060050A" w:rsidRPr="00007BA0">
        <w:rPr>
          <w:noProof/>
        </w:rPr>
        <w:t>s</w:t>
      </w:r>
      <w:r w:rsidRPr="00007BA0">
        <w:rPr>
          <w:noProof/>
        </w:rPr>
        <w:t xml:space="preserve">, you can state your disagreement at the </w:t>
      </w:r>
      <w:r w:rsidR="0060050A" w:rsidRPr="00007BA0">
        <w:rPr>
          <w:noProof/>
        </w:rPr>
        <w:t xml:space="preserve">team </w:t>
      </w:r>
      <w:r w:rsidRPr="00007BA0">
        <w:rPr>
          <w:noProof/>
        </w:rPr>
        <w:t>meeting. If you were not present at the meeting, you can send your concerns in writing. You can also request a mediation or hearing.</w:t>
      </w:r>
    </w:p>
    <w:p w14:paraId="45F9E4F0" w14:textId="77777777" w:rsidR="00DB3AD1" w:rsidRPr="00007BA0" w:rsidRDefault="00DB3AD1" w:rsidP="006A4A41">
      <w:pPr>
        <w:spacing w:line="274" w:lineRule="exact"/>
        <w:jc w:val="both"/>
        <w:textAlignment w:val="baseline"/>
        <w:rPr>
          <w:noProof/>
        </w:rPr>
      </w:pPr>
    </w:p>
    <w:p w14:paraId="1ED09EE2" w14:textId="217D8B79" w:rsidR="003C5C0B" w:rsidRPr="00007BA0" w:rsidRDefault="003C5C0B" w:rsidP="00007BA0">
      <w:pPr>
        <w:pStyle w:val="TahomaHeading"/>
        <w:rPr>
          <w:noProof/>
        </w:rPr>
      </w:pPr>
      <w:r w:rsidRPr="00007BA0">
        <w:rPr>
          <w:noProof/>
        </w:rPr>
        <w:t>Why is it important to record supports my child receive</w:t>
      </w:r>
      <w:r w:rsidR="0060050A" w:rsidRPr="00007BA0">
        <w:rPr>
          <w:noProof/>
        </w:rPr>
        <w:t>s</w:t>
      </w:r>
      <w:r w:rsidRPr="00007BA0">
        <w:rPr>
          <w:noProof/>
        </w:rPr>
        <w:t>? (504 Plan, IEP</w:t>
      </w:r>
      <w:r w:rsidRPr="00007BA0">
        <w:t xml:space="preserve"> </w:t>
      </w:r>
      <w:r w:rsidRPr="00007BA0">
        <w:rPr>
          <w:noProof/>
        </w:rPr>
        <w:t>etc.)</w:t>
      </w:r>
    </w:p>
    <w:p w14:paraId="446C19D2" w14:textId="77777777" w:rsidR="003C5C0B" w:rsidRPr="00007BA0" w:rsidRDefault="003C5C0B" w:rsidP="006A4A41">
      <w:pPr>
        <w:tabs>
          <w:tab w:val="left" w:pos="5310"/>
        </w:tabs>
        <w:spacing w:line="274" w:lineRule="exact"/>
        <w:jc w:val="both"/>
        <w:textAlignment w:val="baseline"/>
        <w:rPr>
          <w:noProof/>
        </w:rPr>
      </w:pPr>
      <w:r w:rsidRPr="00007BA0">
        <w:rPr>
          <w:noProof/>
        </w:rPr>
        <w:t>In order for supports to be effective, they need to be consistently provided. School personnel changes frequently, so it is important to have a record of the agreed-upon supports.</w:t>
      </w:r>
      <w:r w:rsidR="008A39E5" w:rsidRPr="00007BA0">
        <w:rPr>
          <w:b/>
          <w:noProof/>
        </w:rPr>
        <w:t xml:space="preserve"> </w:t>
      </w:r>
      <w:r w:rsidRPr="00007BA0">
        <w:rPr>
          <w:noProof/>
        </w:rPr>
        <w:t>In addition, documentation of testing accommodations may be re</w:t>
      </w:r>
      <w:r w:rsidR="00A00285" w:rsidRPr="00007BA0">
        <w:rPr>
          <w:noProof/>
        </w:rPr>
        <w:t>quired for a student requesting</w:t>
      </w:r>
      <w:r w:rsidR="006F1000" w:rsidRPr="00007BA0">
        <w:rPr>
          <w:noProof/>
        </w:rPr>
        <w:t xml:space="preserve"> accommodations for the SAT.</w:t>
      </w:r>
    </w:p>
    <w:p w14:paraId="02275F57" w14:textId="77777777" w:rsidR="00F36E75" w:rsidRPr="00007BA0" w:rsidRDefault="00F36E75" w:rsidP="006A4A41">
      <w:pPr>
        <w:tabs>
          <w:tab w:val="left" w:pos="5310"/>
        </w:tabs>
        <w:spacing w:line="274" w:lineRule="exact"/>
        <w:jc w:val="both"/>
        <w:textAlignment w:val="baseline"/>
        <w:rPr>
          <w:b/>
          <w:noProof/>
        </w:rPr>
      </w:pPr>
    </w:p>
    <w:p w14:paraId="3B813C1C" w14:textId="77777777" w:rsidR="003C5C0B" w:rsidRPr="00007BA0" w:rsidRDefault="008A39E5" w:rsidP="00007BA0">
      <w:pPr>
        <w:pStyle w:val="TahomaHeading"/>
      </w:pPr>
      <w:r w:rsidRPr="00007BA0">
        <w:t>W</w:t>
      </w:r>
      <w:r w:rsidR="003C5C0B" w:rsidRPr="00007BA0">
        <w:t xml:space="preserve">here are the supports </w:t>
      </w:r>
      <w:r w:rsidR="00763B46" w:rsidRPr="00007BA0">
        <w:t>recorded</w:t>
      </w:r>
      <w:r w:rsidR="003C5C0B" w:rsidRPr="00007BA0">
        <w:t>?</w:t>
      </w:r>
    </w:p>
    <w:p w14:paraId="67EBDE28" w14:textId="4B0FD719" w:rsidR="003C5C0B" w:rsidRPr="00007BA0" w:rsidRDefault="0060050A" w:rsidP="006A4A41">
      <w:pPr>
        <w:tabs>
          <w:tab w:val="left" w:pos="5310"/>
        </w:tabs>
        <w:spacing w:line="276" w:lineRule="exact"/>
        <w:jc w:val="both"/>
        <w:textAlignment w:val="baseline"/>
        <w:rPr>
          <w:rFonts w:eastAsia="Garamond"/>
          <w:b/>
          <w:color w:val="000000"/>
        </w:rPr>
      </w:pPr>
      <w:r w:rsidRPr="00007BA0">
        <w:rPr>
          <w:rFonts w:eastAsia="Garamond"/>
          <w:color w:val="000000"/>
        </w:rPr>
        <w:t>S</w:t>
      </w:r>
      <w:r w:rsidR="003C5C0B" w:rsidRPr="00007BA0">
        <w:rPr>
          <w:rFonts w:eastAsia="Garamond"/>
          <w:color w:val="000000"/>
        </w:rPr>
        <w:t xml:space="preserve">upports are recorded on Appendix A-1 of the Accessibility </w:t>
      </w:r>
      <w:r w:rsidR="00DD46F4" w:rsidRPr="00007BA0">
        <w:rPr>
          <w:rFonts w:eastAsia="Garamond"/>
          <w:color w:val="000000"/>
        </w:rPr>
        <w:t>Guidelines</w:t>
      </w:r>
      <w:r w:rsidR="003C5C0B" w:rsidRPr="00007BA0">
        <w:rPr>
          <w:rFonts w:eastAsia="Garamond"/>
          <w:color w:val="000000"/>
        </w:rPr>
        <w:t xml:space="preserve"> </w:t>
      </w:r>
      <w:r w:rsidR="00DD46F4" w:rsidRPr="00007BA0">
        <w:rPr>
          <w:rFonts w:eastAsia="Garamond"/>
          <w:color w:val="000000"/>
        </w:rPr>
        <w:t xml:space="preserve">(AG) </w:t>
      </w:r>
      <w:r w:rsidR="003C5C0B" w:rsidRPr="00007BA0">
        <w:rPr>
          <w:rFonts w:eastAsia="Garamond"/>
          <w:color w:val="000000"/>
        </w:rPr>
        <w:t>and are usually attached to a student file such as</w:t>
      </w:r>
      <w:r w:rsidRPr="00007BA0">
        <w:rPr>
          <w:rFonts w:eastAsia="Garamond"/>
          <w:color w:val="000000"/>
        </w:rPr>
        <w:t xml:space="preserve"> an</w:t>
      </w:r>
      <w:r w:rsidR="003C5C0B" w:rsidRPr="00007BA0">
        <w:rPr>
          <w:rFonts w:eastAsia="Garamond"/>
          <w:color w:val="000000"/>
        </w:rPr>
        <w:t xml:space="preserve"> IEP.</w:t>
      </w:r>
      <w:r w:rsidR="003C5C0B" w:rsidRPr="00007BA0">
        <w:rPr>
          <w:rFonts w:eastAsia="Garamond"/>
          <w:b/>
          <w:color w:val="000000"/>
        </w:rPr>
        <w:t xml:space="preserve"> </w:t>
      </w:r>
    </w:p>
    <w:p w14:paraId="39BBC934" w14:textId="77777777" w:rsidR="00D930B2" w:rsidRPr="00007BA0" w:rsidRDefault="00D930B2" w:rsidP="006A4A41">
      <w:pPr>
        <w:tabs>
          <w:tab w:val="left" w:pos="5310"/>
        </w:tabs>
        <w:spacing w:line="276" w:lineRule="exact"/>
        <w:jc w:val="both"/>
        <w:textAlignment w:val="baseline"/>
        <w:rPr>
          <w:rFonts w:eastAsia="Garamond"/>
          <w:b/>
          <w:color w:val="000000"/>
        </w:rPr>
      </w:pPr>
    </w:p>
    <w:p w14:paraId="5EB68929" w14:textId="77777777" w:rsidR="008A39E5" w:rsidRPr="00007BA0" w:rsidRDefault="008A39E5" w:rsidP="0099725A">
      <w:pPr>
        <w:tabs>
          <w:tab w:val="left" w:pos="5310"/>
        </w:tabs>
        <w:spacing w:before="3" w:line="264" w:lineRule="exact"/>
        <w:jc w:val="both"/>
        <w:textAlignment w:val="baseline"/>
        <w:rPr>
          <w:b/>
        </w:rPr>
      </w:pPr>
    </w:p>
    <w:p w14:paraId="1BB8C190" w14:textId="77777777" w:rsidR="00C62BB8" w:rsidRPr="00007BA0" w:rsidRDefault="004505E0" w:rsidP="00007BA0">
      <w:pPr>
        <w:pStyle w:val="TahomaHeading"/>
      </w:pPr>
      <w:r w:rsidRPr="00007BA0">
        <w:t>Does receiving accessibility supports on statewide assessments lower my child’s performance score on statewide assessments?</w:t>
      </w:r>
    </w:p>
    <w:p w14:paraId="19E678B9" w14:textId="3B036A64" w:rsidR="004505E0" w:rsidRPr="00007BA0" w:rsidRDefault="008A39E5" w:rsidP="0099725A">
      <w:pPr>
        <w:tabs>
          <w:tab w:val="left" w:pos="5310"/>
        </w:tabs>
        <w:spacing w:before="201" w:line="236" w:lineRule="exact"/>
        <w:textAlignment w:val="baseline"/>
        <w:rPr>
          <w:b/>
        </w:rPr>
      </w:pPr>
      <w:r w:rsidRPr="00007BA0">
        <w:t>N</w:t>
      </w:r>
      <w:r w:rsidR="00C62BB8" w:rsidRPr="00007BA0">
        <w:t xml:space="preserve">o. </w:t>
      </w:r>
      <w:r w:rsidR="004505E0" w:rsidRPr="00007BA0">
        <w:t>Accessibility Supports do not impact</w:t>
      </w:r>
      <w:r w:rsidR="0060050A" w:rsidRPr="00007BA0">
        <w:t xml:space="preserve"> your child’s performance score on the statewide assessments.</w:t>
      </w:r>
      <w:r w:rsidR="004505E0" w:rsidRPr="00007BA0">
        <w:t xml:space="preserve"> </w:t>
      </w:r>
    </w:p>
    <w:p w14:paraId="39B208A8" w14:textId="77777777" w:rsidR="003C5C0B" w:rsidRPr="00007BA0" w:rsidRDefault="004505E0" w:rsidP="00007BA0">
      <w:pPr>
        <w:pStyle w:val="TahomaHeading"/>
      </w:pPr>
      <w:r w:rsidRPr="00007BA0">
        <w:t>D</w:t>
      </w:r>
      <w:r w:rsidR="0011331C" w:rsidRPr="00007BA0">
        <w:t>oes receiving accessibility supports on statewide assessments impact my child’s ability to earn a high school diploma?</w:t>
      </w:r>
    </w:p>
    <w:p w14:paraId="7E02D863" w14:textId="6620350C" w:rsidR="003C5C0B" w:rsidRPr="00007BA0" w:rsidRDefault="0011331C" w:rsidP="0099725A">
      <w:pPr>
        <w:tabs>
          <w:tab w:val="left" w:pos="5310"/>
        </w:tabs>
        <w:spacing w:before="120" w:line="276" w:lineRule="exact"/>
        <w:jc w:val="both"/>
        <w:textAlignment w:val="baseline"/>
      </w:pPr>
      <w:r w:rsidRPr="00007BA0">
        <w:t xml:space="preserve">No. Accessibility supports are allowed on general assessments. </w:t>
      </w:r>
      <w:r w:rsidR="00DD46F4" w:rsidRPr="00007BA0">
        <w:t xml:space="preserve">Diploma </w:t>
      </w:r>
      <w:r w:rsidRPr="00007BA0">
        <w:t xml:space="preserve">requirements are not linked to participation in </w:t>
      </w:r>
      <w:r w:rsidR="00E6180F" w:rsidRPr="00007BA0">
        <w:t>state</w:t>
      </w:r>
      <w:r w:rsidR="0060050A" w:rsidRPr="00007BA0">
        <w:t>wide</w:t>
      </w:r>
      <w:r w:rsidR="00E6180F" w:rsidRPr="00007BA0">
        <w:t xml:space="preserve"> </w:t>
      </w:r>
      <w:r w:rsidRPr="00007BA0">
        <w:t>assessments.</w:t>
      </w:r>
    </w:p>
    <w:p w14:paraId="4E34597B" w14:textId="078927A9" w:rsidR="003C5C0B" w:rsidRPr="00007BA0" w:rsidRDefault="00DD46F4" w:rsidP="00007BA0">
      <w:pPr>
        <w:pStyle w:val="TahomaHeading"/>
      </w:pPr>
      <w:r w:rsidRPr="00007BA0">
        <w:t xml:space="preserve">Is my child allowed to have the </w:t>
      </w:r>
      <w:r w:rsidR="0060050A" w:rsidRPr="00007BA0">
        <w:t xml:space="preserve">ELA </w:t>
      </w:r>
      <w:r w:rsidRPr="00007BA0">
        <w:t>passages read aloud during a state</w:t>
      </w:r>
      <w:r w:rsidR="0060050A" w:rsidRPr="00007BA0">
        <w:t>wide</w:t>
      </w:r>
      <w:r w:rsidRPr="00007BA0">
        <w:t xml:space="preserve"> assessment? If the passages are read </w:t>
      </w:r>
      <w:r w:rsidR="00763B46" w:rsidRPr="00007BA0">
        <w:t xml:space="preserve">aloud </w:t>
      </w:r>
      <w:r w:rsidRPr="00007BA0">
        <w:t>does that impact their score?</w:t>
      </w:r>
    </w:p>
    <w:p w14:paraId="4959A5EA" w14:textId="5AEBFE0B" w:rsidR="003C5C0B" w:rsidRPr="00007BA0" w:rsidRDefault="00DD46F4" w:rsidP="0099725A">
      <w:pPr>
        <w:tabs>
          <w:tab w:val="left" w:pos="5310"/>
        </w:tabs>
        <w:spacing w:before="120" w:line="276" w:lineRule="exact"/>
        <w:jc w:val="both"/>
        <w:textAlignment w:val="baseline"/>
      </w:pPr>
      <w:r w:rsidRPr="00007BA0">
        <w:t>If your child has an IEP/504 Plan that document</w:t>
      </w:r>
      <w:r w:rsidR="0060050A" w:rsidRPr="00007BA0">
        <w:t>s</w:t>
      </w:r>
      <w:r w:rsidRPr="00007BA0">
        <w:t xml:space="preserve"> the need for </w:t>
      </w:r>
      <w:r w:rsidR="0060050A" w:rsidRPr="00007BA0">
        <w:t xml:space="preserve">ELA </w:t>
      </w:r>
      <w:r w:rsidRPr="00007BA0">
        <w:t>passages to be read aloud and this is also provided throughout the school year during instruction, the student may have the passages read aloud. This requires a special approval process that school personnel will complete in order for your child to be granted this accommodation.</w:t>
      </w:r>
    </w:p>
    <w:p w14:paraId="0F3EE0DF" w14:textId="77777777" w:rsidR="0008325C" w:rsidRPr="00007BA0" w:rsidRDefault="0008325C" w:rsidP="00007BA0">
      <w:pPr>
        <w:pStyle w:val="TahomaHeading"/>
      </w:pPr>
      <w:r w:rsidRPr="00007BA0">
        <w:t>Are there supports available for English Learners?</w:t>
      </w:r>
    </w:p>
    <w:p w14:paraId="7A457CD6" w14:textId="156B6785" w:rsidR="0008325C" w:rsidRPr="00007BA0" w:rsidRDefault="0008325C" w:rsidP="0099725A">
      <w:pPr>
        <w:tabs>
          <w:tab w:val="left" w:pos="5310"/>
        </w:tabs>
        <w:spacing w:before="120" w:line="276" w:lineRule="exact"/>
        <w:jc w:val="both"/>
        <w:textAlignment w:val="baseline"/>
      </w:pPr>
      <w:r w:rsidRPr="00007BA0">
        <w:t>A student whose primary language is not English can use Universal Tools and Designated Supports (Level 1 and Level 2)</w:t>
      </w:r>
      <w:r w:rsidR="007E0951" w:rsidRPr="00007BA0">
        <w:t xml:space="preserve"> listed on Appendix A-1</w:t>
      </w:r>
      <w:r w:rsidRPr="00007BA0">
        <w:t>.</w:t>
      </w:r>
      <w:r w:rsidR="00E6180F" w:rsidRPr="00007BA0">
        <w:t xml:space="preserve"> English Learners are provided a range of supports to meet their language needs</w:t>
      </w:r>
      <w:r w:rsidR="0060050A" w:rsidRPr="00007BA0">
        <w:t>, for example,</w:t>
      </w:r>
      <w:r w:rsidR="00E6180F" w:rsidRPr="00007BA0">
        <w:t xml:space="preserve"> Human Interpreter, glossaries, dictionaries. </w:t>
      </w:r>
    </w:p>
    <w:p w14:paraId="56D315ED" w14:textId="2E38A977" w:rsidR="00E6180F" w:rsidRPr="00007BA0" w:rsidRDefault="00E6180F" w:rsidP="0099725A">
      <w:pPr>
        <w:tabs>
          <w:tab w:val="left" w:pos="5310"/>
        </w:tabs>
        <w:spacing w:before="120" w:line="276" w:lineRule="exact"/>
        <w:jc w:val="both"/>
        <w:textAlignment w:val="baseline"/>
      </w:pPr>
      <w:r w:rsidRPr="00007BA0">
        <w:t xml:space="preserve">If your child has been enrolled in school for less than 12 cumulative months, </w:t>
      </w:r>
      <w:r w:rsidR="0060050A" w:rsidRPr="00007BA0">
        <w:t>the student is eligible for an</w:t>
      </w:r>
      <w:r w:rsidRPr="00007BA0">
        <w:t xml:space="preserve"> exemption from ELA testing for one year from the general assessment, alternate assessment and SAT Reading.</w:t>
      </w:r>
    </w:p>
    <w:p w14:paraId="7AFD0C6C" w14:textId="77777777" w:rsidR="0008325C" w:rsidRPr="00007BA0" w:rsidRDefault="0008325C" w:rsidP="00007BA0">
      <w:pPr>
        <w:pStyle w:val="TahomaHeading"/>
      </w:pPr>
      <w:r w:rsidRPr="00007BA0">
        <w:t xml:space="preserve"> </w:t>
      </w:r>
      <w:r w:rsidR="007E0951" w:rsidRPr="00007BA0">
        <w:t>Additional Resources:</w:t>
      </w:r>
    </w:p>
    <w:p w14:paraId="58D27794" w14:textId="77777777" w:rsidR="001807CD" w:rsidRPr="00007BA0" w:rsidRDefault="00D502E0" w:rsidP="006F1000">
      <w:pPr>
        <w:tabs>
          <w:tab w:val="left" w:pos="3331"/>
        </w:tabs>
        <w:rPr>
          <w:rFonts w:eastAsia="Century Gothic"/>
        </w:rPr>
      </w:pPr>
      <w:hyperlink r:id="rId17" w:history="1">
        <w:r w:rsidR="0047608E" w:rsidRPr="00007BA0">
          <w:rPr>
            <w:rStyle w:val="Hyperlink"/>
          </w:rPr>
          <w:t>Delaware's High School Diploma versus Diploma of Alternate Achievement Standards</w:t>
        </w:r>
      </w:hyperlink>
    </w:p>
    <w:sectPr w:rsidR="001807CD" w:rsidRPr="00007BA0" w:rsidSect="0047608E">
      <w:type w:val="continuous"/>
      <w:pgSz w:w="12240" w:h="15840"/>
      <w:pgMar w:top="673" w:right="399" w:bottom="120" w:left="46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2606" w14:textId="77777777" w:rsidR="00DB3AD1" w:rsidRDefault="00DB3AD1" w:rsidP="00DB3AD1">
      <w:r>
        <w:separator/>
      </w:r>
    </w:p>
  </w:endnote>
  <w:endnote w:type="continuationSeparator" w:id="0">
    <w:p w14:paraId="52F484B7" w14:textId="77777777" w:rsidR="00DB3AD1" w:rsidRDefault="00DB3AD1" w:rsidP="00DB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86B3" w14:textId="77777777" w:rsidR="00D502E0" w:rsidRDefault="00D50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11E4" w14:textId="77777777" w:rsidR="00D502E0" w:rsidRDefault="00D50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2C573" w14:textId="77777777" w:rsidR="00D502E0" w:rsidRDefault="00D5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381F" w14:textId="77777777" w:rsidR="00DB3AD1" w:rsidRDefault="00DB3AD1" w:rsidP="00DB3AD1">
      <w:r>
        <w:separator/>
      </w:r>
    </w:p>
  </w:footnote>
  <w:footnote w:type="continuationSeparator" w:id="0">
    <w:p w14:paraId="0170A382" w14:textId="77777777" w:rsidR="00DB3AD1" w:rsidRDefault="00DB3AD1" w:rsidP="00DB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5F01A" w14:textId="77777777" w:rsidR="00D502E0" w:rsidRDefault="00D50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8934"/>
      <w:docPartObj>
        <w:docPartGallery w:val="Watermarks"/>
        <w:docPartUnique/>
      </w:docPartObj>
    </w:sdtPr>
    <w:sdtContent>
      <w:p w14:paraId="398C5B24" w14:textId="7FC46553" w:rsidR="00D502E0" w:rsidRDefault="00D502E0">
        <w:pPr>
          <w:pStyle w:val="Header"/>
        </w:pPr>
        <w:r>
          <w:rPr>
            <w:noProof/>
          </w:rPr>
          <w:pict w14:anchorId="5A84AC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42EF" w14:textId="77777777" w:rsidR="00D502E0" w:rsidRDefault="00D50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3E99"/>
    <w:multiLevelType w:val="hybridMultilevel"/>
    <w:tmpl w:val="80A84A3A"/>
    <w:lvl w:ilvl="0" w:tplc="035E74C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D"/>
    <w:rsid w:val="00007BA0"/>
    <w:rsid w:val="00036851"/>
    <w:rsid w:val="00054613"/>
    <w:rsid w:val="00065407"/>
    <w:rsid w:val="0008325C"/>
    <w:rsid w:val="0011331C"/>
    <w:rsid w:val="00160840"/>
    <w:rsid w:val="00165D4D"/>
    <w:rsid w:val="001807CD"/>
    <w:rsid w:val="001F1249"/>
    <w:rsid w:val="00242F30"/>
    <w:rsid w:val="00292E5C"/>
    <w:rsid w:val="002E71A0"/>
    <w:rsid w:val="003A2FB9"/>
    <w:rsid w:val="003B5ECE"/>
    <w:rsid w:val="003C5C0B"/>
    <w:rsid w:val="004505E0"/>
    <w:rsid w:val="00461B35"/>
    <w:rsid w:val="00463904"/>
    <w:rsid w:val="0047608E"/>
    <w:rsid w:val="00476E9F"/>
    <w:rsid w:val="004A601C"/>
    <w:rsid w:val="005D7DE8"/>
    <w:rsid w:val="005F2A0D"/>
    <w:rsid w:val="0060050A"/>
    <w:rsid w:val="006A4A41"/>
    <w:rsid w:val="006F1000"/>
    <w:rsid w:val="00732425"/>
    <w:rsid w:val="00734ADD"/>
    <w:rsid w:val="00763B46"/>
    <w:rsid w:val="00775361"/>
    <w:rsid w:val="007E0951"/>
    <w:rsid w:val="008A39E5"/>
    <w:rsid w:val="008D4A23"/>
    <w:rsid w:val="0099725A"/>
    <w:rsid w:val="009E2DA7"/>
    <w:rsid w:val="00A00285"/>
    <w:rsid w:val="00A007CF"/>
    <w:rsid w:val="00A85CA2"/>
    <w:rsid w:val="00A907D5"/>
    <w:rsid w:val="00AA1317"/>
    <w:rsid w:val="00AC0D43"/>
    <w:rsid w:val="00B76C43"/>
    <w:rsid w:val="00C046EC"/>
    <w:rsid w:val="00C62BB8"/>
    <w:rsid w:val="00D502E0"/>
    <w:rsid w:val="00D84F97"/>
    <w:rsid w:val="00D930B2"/>
    <w:rsid w:val="00DB3AD1"/>
    <w:rsid w:val="00DD46F4"/>
    <w:rsid w:val="00DF5F32"/>
    <w:rsid w:val="00E46046"/>
    <w:rsid w:val="00E523A4"/>
    <w:rsid w:val="00E6180F"/>
    <w:rsid w:val="00EC6E68"/>
    <w:rsid w:val="00F36E75"/>
    <w:rsid w:val="00FA309C"/>
    <w:rsid w:val="00FB327A"/>
    <w:rsid w:val="00FC6498"/>
    <w:rsid w:val="00FC79AF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092CA2"/>
  <w15:docId w15:val="{BC2E6839-C763-433B-AB2B-D3CF6319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A0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6046"/>
  </w:style>
  <w:style w:type="paragraph" w:styleId="Header">
    <w:name w:val="header"/>
    <w:basedOn w:val="Normal"/>
    <w:link w:val="HeaderChar"/>
    <w:uiPriority w:val="99"/>
    <w:unhideWhenUsed/>
    <w:rsid w:val="00DB3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AD1"/>
  </w:style>
  <w:style w:type="paragraph" w:styleId="Footer">
    <w:name w:val="footer"/>
    <w:basedOn w:val="Normal"/>
    <w:link w:val="FooterChar"/>
    <w:uiPriority w:val="99"/>
    <w:unhideWhenUsed/>
    <w:rsid w:val="00DB3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AD1"/>
  </w:style>
  <w:style w:type="character" w:styleId="FollowedHyperlink">
    <w:name w:val="FollowedHyperlink"/>
    <w:basedOn w:val="DefaultParagraphFont"/>
    <w:uiPriority w:val="99"/>
    <w:semiHidden/>
    <w:unhideWhenUsed/>
    <w:rsid w:val="0046390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32"/>
    <w:rPr>
      <w:rFonts w:ascii="Segoe UI" w:hAnsi="Segoe UI" w:cs="Segoe UI"/>
      <w:sz w:val="18"/>
      <w:szCs w:val="18"/>
    </w:rPr>
  </w:style>
  <w:style w:type="paragraph" w:customStyle="1" w:styleId="TahomaHeading">
    <w:name w:val="Tahoma Heading"/>
    <w:basedOn w:val="Normal"/>
    <w:link w:val="TahomaHeadingChar"/>
    <w:qFormat/>
    <w:rsid w:val="00EC6E68"/>
    <w:pPr>
      <w:pBdr>
        <w:bottom w:val="single" w:sz="12" w:space="1" w:color="auto"/>
      </w:pBdr>
      <w:spacing w:before="177"/>
      <w:jc w:val="both"/>
      <w:textAlignment w:val="baseline"/>
    </w:pPr>
    <w:rPr>
      <w:rFonts w:ascii="Tahoma" w:eastAsia="Tahoma" w:hAnsi="Tahoma"/>
      <w:b/>
      <w:color w:val="000000"/>
      <w:sz w:val="18"/>
    </w:rPr>
  </w:style>
  <w:style w:type="character" w:customStyle="1" w:styleId="TahomaHeadingChar">
    <w:name w:val="Tahoma Heading Char"/>
    <w:basedOn w:val="DefaultParagraphFont"/>
    <w:link w:val="TahomaHeading"/>
    <w:rsid w:val="00EC6E68"/>
    <w:rPr>
      <w:rFonts w:ascii="Tahoma" w:eastAsia="Tahoma" w:hAnsi="Tahoma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doe.k12.de.us/cms/lib/DE01922744/Centricity/Domain/111/Diploma%20vs.%20Alternate%20Diploma%20cha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ulations.delaware.gov/AdminCode/title14/100/101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6BAC5-7249-4AD8-ABD5-C6CE281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DDOE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Michelle</dc:creator>
  <cp:keywords/>
  <dc:description/>
  <cp:lastModifiedBy>Jackson Michelle</cp:lastModifiedBy>
  <cp:revision>3</cp:revision>
  <cp:lastPrinted>2021-05-14T15:07:00Z</cp:lastPrinted>
  <dcterms:created xsi:type="dcterms:W3CDTF">2021-05-18T19:32:00Z</dcterms:created>
  <dcterms:modified xsi:type="dcterms:W3CDTF">2021-05-18T19:34:00Z</dcterms:modified>
</cp:coreProperties>
</file>